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07F25AC4" w:rsidR="00A26229" w:rsidRPr="005A7B77" w:rsidRDefault="00A26229" w:rsidP="005A7B77">
      <w:pPr>
        <w:spacing w:after="0"/>
        <w:jc w:val="center"/>
      </w:pPr>
      <w:r w:rsidRPr="004C03F2">
        <w:rPr>
          <w:highlight w:val="yellow"/>
        </w:rPr>
        <w:t xml:space="preserve">Peter-John F. </w:t>
      </w:r>
      <w:proofErr w:type="spellStart"/>
      <w:r w:rsidRPr="004C03F2">
        <w:rPr>
          <w:highlight w:val="yellow"/>
        </w:rPr>
        <w:t>Hulson</w:t>
      </w:r>
      <w:proofErr w:type="spellEnd"/>
      <w:r w:rsidRPr="004C03F2">
        <w:rPr>
          <w:highlight w:val="yellow"/>
        </w:rPr>
        <w:t xml:space="preserve">, Steven </w:t>
      </w:r>
      <w:r w:rsidR="00460317" w:rsidRPr="004C03F2">
        <w:rPr>
          <w:highlight w:val="yellow"/>
        </w:rPr>
        <w:t xml:space="preserve">J. </w:t>
      </w:r>
      <w:proofErr w:type="spellStart"/>
      <w:r w:rsidRPr="004C03F2">
        <w:rPr>
          <w:highlight w:val="yellow"/>
        </w:rPr>
        <w:t>Barbeaux</w:t>
      </w:r>
      <w:proofErr w:type="spellEnd"/>
      <w:r w:rsidRPr="004C03F2">
        <w:rPr>
          <w:highlight w:val="yellow"/>
        </w:rPr>
        <w:t xml:space="preserve">, Bridget </w:t>
      </w:r>
      <w:proofErr w:type="spellStart"/>
      <w:r w:rsidRPr="004C03F2">
        <w:rPr>
          <w:highlight w:val="yellow"/>
        </w:rPr>
        <w:t>Ferriss</w:t>
      </w:r>
      <w:proofErr w:type="spellEnd"/>
      <w:r w:rsidR="005F4537" w:rsidRPr="004C03F2">
        <w:rPr>
          <w:highlight w:val="yellow"/>
        </w:rPr>
        <w:t>, Susanne McDermott</w:t>
      </w:r>
      <w:r w:rsidRPr="004C03F2">
        <w:rPr>
          <w:highlight w:val="yellow"/>
        </w:rPr>
        <w:t>,</w:t>
      </w:r>
      <w:r w:rsidR="004C03F2" w:rsidRPr="004C03F2">
        <w:rPr>
          <w:highlight w:val="yellow"/>
        </w:rPr>
        <w:t xml:space="preserve"> Julie Nielsen,</w:t>
      </w:r>
      <w:r w:rsidR="00C861C0" w:rsidRPr="004C03F2">
        <w:rPr>
          <w:highlight w:val="yellow"/>
        </w:rPr>
        <w:t xml:space="preserve"> and</w:t>
      </w:r>
      <w:r w:rsidRPr="004C03F2">
        <w:rPr>
          <w:highlight w:val="yellow"/>
        </w:rPr>
        <w:t xml:space="preserve"> </w:t>
      </w:r>
      <w:r w:rsidR="00C861C0" w:rsidRPr="004C03F2">
        <w:rPr>
          <w:highlight w:val="yellow"/>
        </w:rPr>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4F48C2E" w:rsidR="00460317" w:rsidRDefault="00460317" w:rsidP="00D07B5F">
      <w:pPr>
        <w:spacing w:after="0"/>
        <w:jc w:val="center"/>
      </w:pPr>
      <w:r w:rsidRPr="004C03F2">
        <w:rPr>
          <w:highlight w:val="yellow"/>
        </w:rPr>
        <w:t xml:space="preserve">S. </w:t>
      </w:r>
      <w:proofErr w:type="spellStart"/>
      <w:r w:rsidRPr="004C03F2">
        <w:rPr>
          <w:highlight w:val="yellow"/>
        </w:rPr>
        <w:t>Kalei</w:t>
      </w:r>
      <w:proofErr w:type="spellEnd"/>
      <w:r w:rsidRPr="004C03F2">
        <w:rPr>
          <w:highlight w:val="yellow"/>
        </w:rPr>
        <w:t xml:space="preserve"> </w:t>
      </w:r>
      <w:proofErr w:type="spellStart"/>
      <w:r w:rsidRPr="004C03F2">
        <w:rPr>
          <w:highlight w:val="yellow"/>
        </w:rPr>
        <w:t>Shotwell</w:t>
      </w:r>
      <w:proofErr w:type="spellEnd"/>
      <w:r w:rsidRPr="004C03F2">
        <w:rPr>
          <w:highlight w:val="yellow"/>
        </w:rPr>
        <w:t xml:space="preserve">, </w:t>
      </w:r>
      <w:r w:rsidR="00C861C0" w:rsidRPr="004C03F2">
        <w:rPr>
          <w:highlight w:val="yellow"/>
        </w:rPr>
        <w:t xml:space="preserve">Kimberly Rand, Charlotte Levy, </w:t>
      </w:r>
      <w:r w:rsidRPr="004C03F2">
        <w:rPr>
          <w:highlight w:val="yellow"/>
        </w:rPr>
        <w:t xml:space="preserve">Ben Laurel, Mike </w:t>
      </w:r>
      <w:proofErr w:type="spellStart"/>
      <w:r w:rsidRPr="004C03F2">
        <w:rPr>
          <w:highlight w:val="yellow"/>
        </w:rPr>
        <w:t>Litzow</w:t>
      </w:r>
      <w:proofErr w:type="spellEnd"/>
      <w:r w:rsidRPr="004C03F2">
        <w:rPr>
          <w:highlight w:val="yellow"/>
        </w:rPr>
        <w:t xml:space="preserve">, </w:t>
      </w:r>
      <w:proofErr w:type="spellStart"/>
      <w:r w:rsidRPr="004C03F2">
        <w:rPr>
          <w:highlight w:val="yellow"/>
        </w:rPr>
        <w:t>Muyin</w:t>
      </w:r>
      <w:proofErr w:type="spellEnd"/>
      <w:r w:rsidRPr="004C03F2">
        <w:rPr>
          <w:highlight w:val="yellow"/>
        </w:rPr>
        <w:t xml:space="preserve"> Wang, Lauren Rogers, </w:t>
      </w:r>
      <w:r w:rsidR="00107B7B" w:rsidRPr="004C03F2">
        <w:rPr>
          <w:highlight w:val="yellow"/>
        </w:rPr>
        <w:t>Wei</w:t>
      </w:r>
      <w:r w:rsidRPr="004C03F2">
        <w:rPr>
          <w:highlight w:val="yellow"/>
        </w:rPr>
        <w:t xml:space="preserve"> Cheng, Matt Callahan, Stephanie </w:t>
      </w:r>
      <w:proofErr w:type="spellStart"/>
      <w:r w:rsidRPr="004C03F2">
        <w:rPr>
          <w:highlight w:val="yellow"/>
        </w:rPr>
        <w:t>Zador</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5AB606E"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7B2665">
        <w:rPr>
          <w:i/>
          <w:vertAlign w:val="subscript"/>
        </w:rPr>
        <w:t>29.8</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7B2665">
        <w:t>31,527 t. This ABC is a 28%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7B2665">
        <w:t>ABC is 39%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22348451" w:rsidR="0002560E" w:rsidRPr="0002560E" w:rsidRDefault="0002560E" w:rsidP="00725751">
      <w:r>
        <w:t>In this year’s assessment we have collapsed the number of risk table levels from four to three.</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769DA69B"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w:t>
      </w:r>
      <w:r>
        <w:lastRenderedPageBreak/>
        <w:t xml:space="preserve">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t xml:space="preserve"> these priors will be investigated within the stock assessment model.</w:t>
      </w:r>
    </w:p>
    <w:p w14:paraId="4BF701F4" w14:textId="26E5D8CF" w:rsidR="00E4625D" w:rsidRDefault="00E4625D" w:rsidP="00E4625D">
      <w:pPr>
        <w:pStyle w:val="ListParagraph"/>
        <w:numPr>
          <w:ilvl w:val="0"/>
          <w:numId w:val="50"/>
        </w:numPr>
      </w:pPr>
      <w:r>
        <w:t xml:space="preserve">Following the recent work at AFSC on investigating one step ahead residuals, we have refrained from </w:t>
      </w:r>
      <w:r>
        <w:t>evaluating the implausibly large residuals observed for smaller fish in the AFSC bottom trawl survey</w:t>
      </w:r>
      <w:r>
        <w:t xml:space="preserve">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7C93C4EF" w14:textId="7C8B1732" w:rsidR="00E4625D" w:rsidRPr="00AA1F1B" w:rsidRDefault="00AA1F1B" w:rsidP="006B7278">
      <w:pPr>
        <w:pStyle w:val="ListParagraph"/>
        <w:numPr>
          <w:ilvl w:val="0"/>
          <w:numId w:val="50"/>
        </w:numPr>
        <w:rPr>
          <w:highlight w:val="yellow"/>
        </w:rPr>
      </w:pPr>
      <w:r w:rsidRPr="00AA1F1B">
        <w:rPr>
          <w:highlight w:val="yellow"/>
        </w:rPr>
        <w:t xml:space="preserve">We </w:t>
      </w:r>
      <w:r w:rsidR="00C01C17" w:rsidRPr="00AA1F1B">
        <w:rPr>
          <w:highlight w:val="yellow"/>
        </w:rPr>
        <w:t>refer the SSC to a recent publication by Laurel et al. (2023)</w:t>
      </w:r>
      <w:r w:rsidRPr="00AA1F1B">
        <w:rPr>
          <w:highlight w:val="yellow"/>
        </w:rPr>
        <w:t xml:space="preserve"> about the historical beach-seine survey</w:t>
      </w:r>
      <w:r w:rsidR="00C01C17" w:rsidRPr="00AA1F1B">
        <w:rPr>
          <w:highlight w:val="yellow"/>
        </w:rPr>
        <w:t>.</w:t>
      </w:r>
    </w:p>
    <w:p w14:paraId="6CC483F9" w14:textId="74CEAEE8" w:rsidR="00C01C17" w:rsidRPr="00C01C17" w:rsidRDefault="00C01C17" w:rsidP="006B7278">
      <w:pPr>
        <w:pStyle w:val="ListParagraph"/>
        <w:numPr>
          <w:ilvl w:val="0"/>
          <w:numId w:val="50"/>
        </w:numPr>
        <w:rPr>
          <w:highlight w:val="yellow"/>
        </w:rPr>
      </w:pPr>
      <w:r w:rsidRPr="00C01C17">
        <w:rPr>
          <w:highlight w:val="yellow"/>
        </w:rPr>
        <w:t>We have included MCMC diagnostics…</w:t>
      </w:r>
    </w:p>
    <w:p w14:paraId="72B57A43" w14:textId="7A7D625B" w:rsidR="0002560E" w:rsidRDefault="00C01C17" w:rsidP="00477D59">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B7278">
        <w:rPr>
          <w:i/>
        </w:rPr>
        <w:t>.</w:t>
      </w:r>
      <w:r>
        <w:rPr>
          <w:i/>
        </w:rPr>
        <w:t>”</w:t>
      </w:r>
      <w:r>
        <w:t xml:space="preserve"> (SSC, Dec 2022)</w:t>
      </w:r>
    </w:p>
    <w:p w14:paraId="06DC1B30" w14:textId="0D9327C9"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in </w:t>
      </w:r>
      <w:proofErr w:type="spellStart"/>
      <w:r w:rsidR="00A622CE" w:rsidRPr="00A622CE">
        <w:rPr>
          <w:highlight w:val="yellow"/>
        </w:rPr>
        <w:t>Hulson</w:t>
      </w:r>
      <w:proofErr w:type="spellEnd"/>
      <w:r w:rsidR="00A622CE" w:rsidRPr="00A622CE">
        <w:rPr>
          <w:highlight w:val="yellow"/>
        </w:rPr>
        <w:t xml:space="preserve"> et al. 2022</w:t>
      </w:r>
      <w:r w:rsidR="00A622CE">
        <w:t xml:space="preserve"> and </w:t>
      </w:r>
      <w:r w:rsidR="00A622CE" w:rsidRPr="00A622CE">
        <w:rPr>
          <w:highlight w:val="cyan"/>
        </w:rPr>
        <w:t>Fig. 2.31</w:t>
      </w:r>
      <w:r w:rsidR="00A622CE">
        <w:t xml:space="preserve"> in the current assessment). </w:t>
      </w:r>
      <w:r w:rsidR="00AE5DD6">
        <w:t>For</w:t>
      </w:r>
      <w:r w:rsidR="00AE5DD6">
        <w:t xml:space="preserve"> both the 2022 assessment and the current assessment the removal of the current year’s fishery length composition does not result in substantial chances to model estimates. </w:t>
      </w:r>
      <w:r w:rsidR="00AE5DD6">
        <w:t>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rather note to the SSC that this evaluation can be performed as each year’s assessment is conducted going forward, as this figure will become a standard output in future stock assessment reports. We also note that the benefit of including this partial data is to monitor the current trends in the fishery within the assessment.</w:t>
      </w:r>
    </w:p>
    <w:p w14:paraId="4767038A" w14:textId="1CB387D5" w:rsidR="006B7278" w:rsidRDefault="006B7278" w:rsidP="004C09BB">
      <w:r>
        <w:rPr>
          <w:i/>
        </w:rPr>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lastRenderedPageBreak/>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w:t>
      </w:r>
      <w:r w:rsidRPr="0002560E">
        <w:rPr>
          <w:i/>
        </w:rPr>
        <w:t>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w:t>
      </w:r>
      <w:r w:rsidRPr="0002560E">
        <w:rPr>
          <w:i/>
        </w:rPr>
        <w:t>-survey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w:t>
      </w:r>
      <w:r w:rsidRPr="0002560E">
        <w:rPr>
          <w:i/>
        </w:rPr>
        <w:t xml:space="preserve">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t>(SSC, Dec 2022)</w:t>
      </w:r>
    </w:p>
    <w:p w14:paraId="40E57CFC" w14:textId="0A4659F2" w:rsidR="004C09BB" w:rsidRDefault="00A81B15" w:rsidP="004C09BB">
      <w:r>
        <w:t>We provide responses to each bullet above within the bullets below:</w:t>
      </w:r>
    </w:p>
    <w:p w14:paraId="47F556CE" w14:textId="79CC1FDE"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p>
    <w:p w14:paraId="26EF76FF" w14:textId="055F90E4"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p>
    <w:p w14:paraId="3E461F8B" w14:textId="3686EB06" w:rsidR="00A81B15" w:rsidRDefault="00A81B15" w:rsidP="00A81B15">
      <w:pPr>
        <w:pStyle w:val="ListParagraph"/>
        <w:numPr>
          <w:ilvl w:val="0"/>
          <w:numId w:val="50"/>
        </w:numPr>
      </w:pPr>
      <w:r>
        <w:t xml:space="preserve">We note that the large mean length of cod caught in 2022 has reduced to historical values in 2023. It is likely that the large mean length observed in 2022 is the result of sampling variability </w:t>
      </w:r>
      <w:r>
        <w:lastRenderedPageBreak/>
        <w:t>rather than changes to the fishery, and also a result of how mean length is computed and plotted in the r4ss R package.</w:t>
      </w:r>
    </w:p>
    <w:p w14:paraId="6DAA0ECD" w14:textId="26352C53" w:rsidR="006B7278" w:rsidRDefault="00A81B15" w:rsidP="006B7278">
      <w:pPr>
        <w:pStyle w:val="ListParagraph"/>
        <w:numPr>
          <w:ilvl w:val="0"/>
          <w:numId w:val="50"/>
        </w:numPr>
      </w:pPr>
      <w:r>
        <w:t xml:space="preserve">Mean catchability for the longline survey is reported in </w:t>
      </w:r>
      <w:r w:rsidRPr="00A81B15">
        <w:rPr>
          <w:highlight w:val="cyan"/>
        </w:rPr>
        <w:t>Table 2.17</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w:t>
      </w:r>
      <w:bookmarkStart w:id="0" w:name="_GoBack"/>
      <w:bookmarkEnd w:id="0"/>
      <w:r w:rsidRPr="006B7278">
        <w:rPr>
          <w:i/>
        </w:rPr>
        <w:t>ely.</w:t>
      </w:r>
      <w:r>
        <w:t xml:space="preserve"> (Plan Team, Nov 2022)</w:t>
      </w:r>
    </w:p>
    <w:p w14:paraId="20957B2D" w14:textId="7A06AE9E" w:rsidR="006B7278" w:rsidRDefault="00AE5DD6" w:rsidP="006B7278">
      <w:r>
        <w:t xml:space="preserve">In </w:t>
      </w:r>
      <w:r w:rsidRPr="00AE5DD6">
        <w:rPr>
          <w:highlight w:val="cyan"/>
        </w:rPr>
        <w:t>Figure 2.13</w:t>
      </w:r>
      <w:r>
        <w:t xml:space="preserve"> we have included confidence intervals on the catch weighted mean length. </w:t>
      </w:r>
      <w:r w:rsidRPr="00AE5DD6">
        <w:rPr>
          <w:highlight w:val="yellow"/>
        </w:rPr>
        <w:t>We have also included a figure that….</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192B22DB" w14:textId="26C71C69" w:rsidR="006B7278" w:rsidRDefault="00AE5DD6" w:rsidP="006B7278">
      <w:r w:rsidRPr="00AE5DD6">
        <w:rPr>
          <w:highlight w:val="yellow"/>
        </w:rPr>
        <w:t xml:space="preserve">In the current assessment we used the R package </w:t>
      </w:r>
      <w:proofErr w:type="spellStart"/>
      <w:r w:rsidRPr="00AE5DD6">
        <w:rPr>
          <w:highlight w:val="yellow"/>
        </w:rPr>
        <w:t>adnuts</w:t>
      </w:r>
      <w:proofErr w:type="spellEnd"/>
      <w:r w:rsidRPr="00AE5DD6">
        <w:rPr>
          <w:highlight w:val="yellow"/>
        </w:rPr>
        <w:t xml:space="preserve"> and…</w:t>
      </w:r>
    </w:p>
    <w:p w14:paraId="393860CF" w14:textId="3F99AB48" w:rsidR="006B7278" w:rsidRDefault="006B7278" w:rsidP="006B7278">
      <w:r>
        <w:rPr>
          <w:i/>
        </w:rPr>
        <w:t>“</w:t>
      </w:r>
      <w:r w:rsidRPr="006B7278">
        <w:rPr>
          <w:i/>
        </w:rPr>
        <w:t>Relative to the time-varying longline survey catchability being linked to an environmental covariate, the Team recommended that it be re-examined against a fixed value for comparison.</w:t>
      </w:r>
      <w:r>
        <w:rPr>
          <w:i/>
        </w:rPr>
        <w:t>”</w:t>
      </w:r>
      <w:r>
        <w:t xml:space="preserve"> (Plan Team, Nov 2022)</w:t>
      </w:r>
    </w:p>
    <w:p w14:paraId="054CB969" w14:textId="187065BE" w:rsidR="00AE5DD6" w:rsidRPr="006B7278" w:rsidRDefault="00AE5DD6" w:rsidP="006B7278">
      <w:r w:rsidRPr="00AE5DD6">
        <w:rPr>
          <w:highlight w:val="yellow"/>
        </w:rPr>
        <w:t>In section ## we have provided results of ….</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E378AE">
        <w:rPr>
          <w:highlight w:val="cyan"/>
        </w:rPr>
        <w:t>Fig. 2.2A</w:t>
      </w:r>
      <w:r w:rsidR="00E378AE" w:rsidRPr="00B340FA">
        <w:t>)</w:t>
      </w:r>
      <w:r w:rsidR="00E378AE">
        <w:t xml:space="preserve"> and April 2022 (n = 27, </w:t>
      </w:r>
      <w:r w:rsidR="00E378AE" w:rsidRPr="00E378AE">
        <w:rPr>
          <w:highlight w:val="cya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E378AE">
        <w:rPr>
          <w:highlight w:val="cya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E378AE">
        <w:rPr>
          <w:highlight w:val="cya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E378AE">
        <w:rPr>
          <w:highlight w:val="cya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E378AE">
        <w:rPr>
          <w:highlight w:val="cya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is summarized and compared with the time series of aggregate commercial catches in </w:t>
      </w:r>
      <w:r w:rsidRPr="00CA0D7A">
        <w:rPr>
          <w:highlight w:val="cyan"/>
        </w:rPr>
        <w:t>Table 2.</w:t>
      </w:r>
      <w:r w:rsidR="00C461E7" w:rsidRPr="00CA0D7A">
        <w:rPr>
          <w:highlight w:val="cyan"/>
        </w:rPr>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w:t>
      </w:r>
      <w:r w:rsidRPr="009424E6">
        <w:lastRenderedPageBreak/>
        <w:t xml:space="preserve">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00A9705E"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 xml:space="preserve">The complete history of allocation (in percentage terms) by regulatory area within the GOA is shown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are shown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type,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lastRenderedPageBreak/>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As of October 16, 2023 a total of 18,231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longline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w:t>
      </w:r>
      <w:r w:rsidRPr="009424E6">
        <w:lastRenderedPageBreak/>
        <w:t xml:space="preserve">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w:t>
      </w:r>
      <w:r w:rsidR="00C2106D">
        <w:t>greater than 30 since 2021.</w:t>
      </w:r>
    </w:p>
    <w:p w14:paraId="75551F4E" w14:textId="57EBEE3D" w:rsidR="00DD0910" w:rsidRPr="009424E6" w:rsidRDefault="00C461E7" w:rsidP="00C461E7">
      <w:r w:rsidRPr="009424E6">
        <w:t xml:space="preserve">In both the Central and Western GOA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C2106D">
        <w:rPr>
          <w:highlight w:val="yellow"/>
        </w:rPr>
        <w:t>In 2022</w:t>
      </w:r>
      <w:r w:rsidR="005F2F8D" w:rsidRPr="00C2106D">
        <w:rPr>
          <w:highlight w:val="yellow"/>
        </w:rPr>
        <w:t xml:space="preserve"> the majority of catch from the pot fishery was centered </w:t>
      </w:r>
      <w:proofErr w:type="gramStart"/>
      <w:r w:rsidR="005F2F8D" w:rsidRPr="00C2106D">
        <w:rPr>
          <w:highlight w:val="yellow"/>
        </w:rPr>
        <w:t>around</w:t>
      </w:r>
      <w:proofErr w:type="gramEnd"/>
      <w:r w:rsidR="005F2F8D" w:rsidRPr="00C2106D">
        <w:rPr>
          <w:highlight w:val="yellow"/>
        </w:rPr>
        <w:t xml:space="preserve">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should be noted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194339">
        <w:rPr>
          <w:highlight w:val="cyan"/>
        </w:rPr>
        <w:t>Fig</w:t>
      </w:r>
      <w:r w:rsidR="004D283B" w:rsidRPr="00194339">
        <w:rPr>
          <w:highlight w:val="cya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lastRenderedPageBreak/>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w:t>
      </w:r>
      <w:r w:rsidR="007E37C6">
        <w:lastRenderedPageBreak/>
        <w:t xml:space="preserve">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than the long term mean.</w:t>
      </w:r>
      <w:r w:rsidRPr="009424E6">
        <w:t xml:space="preserve">   </w:t>
      </w:r>
    </w:p>
    <w:p w14:paraId="3B8FFA30" w14:textId="6546CAD0"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7E37C6">
        <w:rPr>
          <w:highlight w:val="cyan"/>
        </w:rPr>
        <w:t>Fig. 2.</w:t>
      </w:r>
      <w:r w:rsidR="004D7B57" w:rsidRPr="007E37C6">
        <w:rPr>
          <w:highlight w:val="cyan"/>
        </w:rPr>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lastRenderedPageBreak/>
        <w:t>since</w:t>
      </w:r>
      <w:r w:rsidRPr="009424E6">
        <w:t>.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is provided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w:t>
      </w:r>
      <w:r w:rsidRPr="009424E6">
        <w:lastRenderedPageBreak/>
        <w:t xml:space="preserve">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4C03F2"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4C03F2"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are provided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are provided in </w:t>
      </w:r>
      <w:r w:rsidRPr="002539D3">
        <w:rPr>
          <w:highlight w:val="cyan"/>
        </w:rPr>
        <w:t>Table 2.1</w:t>
      </w:r>
      <w:r w:rsidR="00561FE3" w:rsidRPr="002539D3">
        <w:rPr>
          <w:highlight w:val="cyan"/>
        </w:rPr>
        <w:t>8</w:t>
      </w:r>
      <w:r w:rsidRPr="009424E6">
        <w:t xml:space="preserve">. Retrospective results are presented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a total of 48</w:t>
      </w:r>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w:t>
      </w:r>
      <w:r w:rsidRPr="00711858">
        <w:rPr>
          <w:highlight w:val="cyan"/>
        </w:rPr>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should be noted that the results from the GOA Pacific cod stock assessment have been particularly </w:t>
      </w:r>
      <w:r w:rsidR="002E107F" w:rsidRPr="009424E6">
        <w:lastRenderedPageBreak/>
        <w:t>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7767286E" w:rsidR="00D51782" w:rsidRPr="009424E6" w:rsidRDefault="00E76DAD" w:rsidP="00D51782">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6B502A">
        <w:rPr>
          <w:highlight w:val="cyan"/>
        </w:rPr>
        <w:t>Figure 2.</w:t>
      </w:r>
      <w:r w:rsidR="00E32955" w:rsidRPr="006B502A">
        <w:rPr>
          <w:highlight w:val="cyan"/>
        </w:rPr>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xml:space="preserve">).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9424E6">
        <w:lastRenderedPageBreak/>
        <w:t>(</w:t>
      </w:r>
      <w:r w:rsidRPr="006B502A">
        <w:rPr>
          <w:highlight w:val="cyan"/>
        </w:rPr>
        <w:t>Fig. 2.</w:t>
      </w:r>
      <w:r w:rsidR="00E32955" w:rsidRPr="006B502A">
        <w:rPr>
          <w:highlight w:val="cyan"/>
        </w:rPr>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MCMC 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8045EF9" w:rsidR="00DD5489" w:rsidRPr="009424E6" w:rsidRDefault="003546F3" w:rsidP="002E107F">
            <w:pPr>
              <w:keepNext/>
              <w:tabs>
                <w:tab w:val="left" w:pos="0"/>
                <w:tab w:val="left" w:pos="720"/>
                <w:tab w:val="left" w:pos="1152"/>
              </w:tabs>
              <w:spacing w:after="0"/>
              <w:jc w:val="right"/>
            </w:pPr>
            <w:r>
              <w:t>61,095</w:t>
            </w:r>
            <w:r w:rsidR="00DD5489" w:rsidRPr="009424E6">
              <w:t xml:space="preserve"> t</w:t>
            </w:r>
          </w:p>
        </w:tc>
        <w:tc>
          <w:tcPr>
            <w:tcW w:w="1080" w:type="dxa"/>
            <w:vAlign w:val="center"/>
          </w:tcPr>
          <w:p w14:paraId="08C48153" w14:textId="06EB603A" w:rsidR="00DD5489" w:rsidRPr="009424E6" w:rsidRDefault="003546F3" w:rsidP="002E107F">
            <w:pPr>
              <w:keepNext/>
              <w:tabs>
                <w:tab w:val="left" w:pos="0"/>
                <w:tab w:val="left" w:pos="720"/>
                <w:tab w:val="left" w:pos="1152"/>
              </w:tabs>
              <w:spacing w:after="0"/>
              <w:jc w:val="right"/>
            </w:pPr>
            <w:r>
              <w:t>69,823</w:t>
            </w:r>
            <w:r w:rsidR="00DD5489" w:rsidRPr="009424E6">
              <w:t xml:space="preserve"> t</w:t>
            </w:r>
          </w:p>
        </w:tc>
        <w:tc>
          <w:tcPr>
            <w:tcW w:w="1232" w:type="dxa"/>
            <w:vAlign w:val="center"/>
          </w:tcPr>
          <w:p w14:paraId="75A1F6CF" w14:textId="7554B7F3" w:rsidR="00DD5489" w:rsidRPr="009424E6" w:rsidRDefault="003546F3" w:rsidP="002E107F">
            <w:pPr>
              <w:spacing w:after="0"/>
              <w:jc w:val="right"/>
            </w:pPr>
            <w:r>
              <w:t>174,558</w:t>
            </w:r>
            <w:r w:rsidR="00DD5489" w:rsidRPr="009424E6">
              <w:t xml:space="preserve"> t</w:t>
            </w:r>
          </w:p>
        </w:tc>
      </w:tr>
    </w:tbl>
    <w:p w14:paraId="2F8BC884" w14:textId="77777777" w:rsidR="00CF32C5" w:rsidRPr="009424E6" w:rsidRDefault="00CF32C5" w:rsidP="00DD5489"/>
    <w:p w14:paraId="7B94B8AE" w14:textId="6E3D1BC6"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3546F3">
        <w:t>0.52 and 0.42</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2D58BE2D"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3546F3">
        <w:t>69,823</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042C7C3B" w:rsidR="00DD5489" w:rsidRPr="009424E6" w:rsidRDefault="003546F3" w:rsidP="002E107F">
            <w:pPr>
              <w:keepNext/>
              <w:tabs>
                <w:tab w:val="left" w:pos="0"/>
                <w:tab w:val="left" w:pos="720"/>
                <w:tab w:val="left" w:pos="1152"/>
              </w:tabs>
              <w:spacing w:after="0"/>
            </w:pPr>
            <w:r>
              <w:t>2024</w:t>
            </w:r>
          </w:p>
        </w:tc>
        <w:tc>
          <w:tcPr>
            <w:tcW w:w="1133" w:type="pct"/>
            <w:vAlign w:val="center"/>
          </w:tcPr>
          <w:p w14:paraId="399A95F6" w14:textId="3C671483" w:rsidR="00DD5489" w:rsidRPr="009424E6" w:rsidRDefault="003546F3" w:rsidP="002E107F">
            <w:pPr>
              <w:keepNext/>
              <w:tabs>
                <w:tab w:val="left" w:pos="0"/>
                <w:tab w:val="left" w:pos="720"/>
                <w:tab w:val="left" w:pos="1152"/>
              </w:tabs>
              <w:spacing w:after="0"/>
              <w:jc w:val="right"/>
            </w:pPr>
            <w:r>
              <w:t>37,828</w:t>
            </w:r>
          </w:p>
        </w:tc>
        <w:tc>
          <w:tcPr>
            <w:tcW w:w="1250" w:type="pct"/>
            <w:vAlign w:val="center"/>
          </w:tcPr>
          <w:p w14:paraId="7A77C8C5" w14:textId="67949566" w:rsidR="00DD5489" w:rsidRPr="009424E6" w:rsidRDefault="003546F3" w:rsidP="002E107F">
            <w:pPr>
              <w:keepNext/>
              <w:tabs>
                <w:tab w:val="left" w:pos="0"/>
                <w:tab w:val="left" w:pos="720"/>
                <w:tab w:val="left" w:pos="1152"/>
              </w:tabs>
              <w:spacing w:after="0"/>
              <w:jc w:val="right"/>
            </w:pPr>
            <w:r>
              <w:t>31,527</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56FEFC23" w:rsidR="00DD5489" w:rsidRPr="009424E6" w:rsidRDefault="003546F3" w:rsidP="002E107F">
            <w:pPr>
              <w:keepNext/>
              <w:tabs>
                <w:tab w:val="left" w:pos="0"/>
                <w:tab w:val="left" w:pos="720"/>
                <w:tab w:val="left" w:pos="1152"/>
              </w:tabs>
              <w:spacing w:after="0"/>
            </w:pPr>
            <w:r>
              <w:t>2025</w:t>
            </w:r>
          </w:p>
        </w:tc>
        <w:tc>
          <w:tcPr>
            <w:tcW w:w="1133" w:type="pct"/>
            <w:vAlign w:val="center"/>
          </w:tcPr>
          <w:p w14:paraId="17DBD6F5" w14:textId="030B3180" w:rsidR="00DD5489" w:rsidRPr="009424E6" w:rsidRDefault="003546F3" w:rsidP="002E107F">
            <w:pPr>
              <w:keepNext/>
              <w:tabs>
                <w:tab w:val="left" w:pos="0"/>
                <w:tab w:val="left" w:pos="720"/>
                <w:tab w:val="left" w:pos="1152"/>
              </w:tabs>
              <w:spacing w:after="0"/>
              <w:jc w:val="right"/>
            </w:pPr>
            <w:r>
              <w:t>33,460</w:t>
            </w:r>
          </w:p>
        </w:tc>
        <w:tc>
          <w:tcPr>
            <w:tcW w:w="1250" w:type="pct"/>
            <w:vAlign w:val="center"/>
          </w:tcPr>
          <w:p w14:paraId="67D23358" w14:textId="7E9006EB" w:rsidR="00DD5489" w:rsidRPr="009424E6" w:rsidRDefault="003546F3" w:rsidP="002E107F">
            <w:pPr>
              <w:keepNext/>
              <w:tabs>
                <w:tab w:val="left" w:pos="0"/>
                <w:tab w:val="left" w:pos="720"/>
                <w:tab w:val="left" w:pos="1152"/>
              </w:tabs>
              <w:spacing w:after="0"/>
              <w:jc w:val="right"/>
            </w:pPr>
            <w:r>
              <w:t>27,761</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503E8BE2" w:rsidR="00DD5489" w:rsidRPr="009424E6" w:rsidRDefault="003546F3" w:rsidP="002E107F">
            <w:pPr>
              <w:keepNext/>
              <w:tabs>
                <w:tab w:val="left" w:pos="0"/>
                <w:tab w:val="left" w:pos="720"/>
                <w:tab w:val="left" w:pos="1152"/>
              </w:tabs>
              <w:spacing w:after="0"/>
            </w:pPr>
            <w:r>
              <w:t>2024</w:t>
            </w:r>
          </w:p>
        </w:tc>
        <w:tc>
          <w:tcPr>
            <w:tcW w:w="1133" w:type="pct"/>
            <w:vAlign w:val="center"/>
          </w:tcPr>
          <w:p w14:paraId="072AD4A0" w14:textId="7AB1C278" w:rsidR="00DD5489" w:rsidRPr="009424E6" w:rsidRDefault="0018415D" w:rsidP="002E107F">
            <w:pPr>
              <w:keepNext/>
              <w:tabs>
                <w:tab w:val="left" w:pos="0"/>
                <w:tab w:val="left" w:pos="720"/>
                <w:tab w:val="left" w:pos="1152"/>
              </w:tabs>
              <w:spacing w:after="0"/>
              <w:jc w:val="right"/>
            </w:pPr>
            <w:r w:rsidRPr="009424E6">
              <w:t>0.</w:t>
            </w:r>
            <w:r w:rsidR="003546F3">
              <w:t>52</w:t>
            </w:r>
          </w:p>
        </w:tc>
        <w:tc>
          <w:tcPr>
            <w:tcW w:w="1250" w:type="pct"/>
            <w:vAlign w:val="center"/>
          </w:tcPr>
          <w:p w14:paraId="112BA850" w14:textId="4E52D1D6" w:rsidR="00DD5489" w:rsidRPr="009424E6" w:rsidRDefault="003546F3" w:rsidP="002E107F">
            <w:pPr>
              <w:keepNext/>
              <w:tabs>
                <w:tab w:val="left" w:pos="0"/>
                <w:tab w:val="left" w:pos="720"/>
                <w:tab w:val="left" w:pos="1152"/>
              </w:tabs>
              <w:spacing w:after="0"/>
              <w:jc w:val="right"/>
            </w:pPr>
            <w:r>
              <w:t>0.48</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D5489" w:rsidRPr="009424E6" w:rsidRDefault="003546F3" w:rsidP="002E107F">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3546F3" w:rsidRDefault="00DD5489" w:rsidP="002E107F">
            <w:pPr>
              <w:rPr>
                <w:i/>
                <w:highlight w:val="yellow"/>
              </w:rPr>
            </w:pPr>
          </w:p>
        </w:tc>
        <w:tc>
          <w:tcPr>
            <w:tcW w:w="1890" w:type="dxa"/>
            <w:tcBorders>
              <w:top w:val="single" w:sz="4" w:space="0" w:color="000000"/>
              <w:bottom w:val="single" w:sz="4" w:space="0" w:color="000000"/>
            </w:tcBorders>
          </w:tcPr>
          <w:p w14:paraId="31A4190D" w14:textId="77777777" w:rsidR="00DD5489" w:rsidRPr="003546F3" w:rsidRDefault="00DD5489" w:rsidP="002E107F">
            <w:pPr>
              <w:rPr>
                <w:i/>
                <w:highlight w:val="yellow"/>
              </w:rPr>
            </w:pPr>
            <w:r w:rsidRPr="003546F3">
              <w:rPr>
                <w:i/>
                <w:highlight w:val="yellow"/>
              </w:rPr>
              <w:t>Assessment-related considerations</w:t>
            </w:r>
          </w:p>
        </w:tc>
        <w:tc>
          <w:tcPr>
            <w:tcW w:w="1980" w:type="dxa"/>
            <w:tcBorders>
              <w:top w:val="single" w:sz="4" w:space="0" w:color="000000"/>
              <w:bottom w:val="single" w:sz="4" w:space="0" w:color="000000"/>
            </w:tcBorders>
          </w:tcPr>
          <w:p w14:paraId="7F61D8F1" w14:textId="77777777" w:rsidR="00DD5489" w:rsidRPr="003546F3" w:rsidRDefault="00DD5489" w:rsidP="002E107F">
            <w:pPr>
              <w:rPr>
                <w:i/>
                <w:highlight w:val="yellow"/>
              </w:rPr>
            </w:pPr>
            <w:r w:rsidRPr="003546F3">
              <w:rPr>
                <w:i/>
                <w:highlight w:val="yellow"/>
              </w:rPr>
              <w:t>Population dynamics considerations</w:t>
            </w:r>
          </w:p>
        </w:tc>
        <w:tc>
          <w:tcPr>
            <w:tcW w:w="2520" w:type="dxa"/>
            <w:tcBorders>
              <w:top w:val="single" w:sz="4" w:space="0" w:color="000000"/>
              <w:bottom w:val="single" w:sz="4" w:space="0" w:color="000000"/>
            </w:tcBorders>
          </w:tcPr>
          <w:p w14:paraId="67CC91DB" w14:textId="77777777" w:rsidR="00DD5489" w:rsidRPr="003546F3" w:rsidRDefault="00DD5489" w:rsidP="002E107F">
            <w:pPr>
              <w:rPr>
                <w:i/>
                <w:highlight w:val="yellow"/>
              </w:rPr>
            </w:pPr>
            <w:r w:rsidRPr="003546F3">
              <w:rPr>
                <w:i/>
                <w:highlight w:val="yellow"/>
              </w:rPr>
              <w:t>Environmental/ecosystem considerations</w:t>
            </w:r>
          </w:p>
        </w:tc>
        <w:tc>
          <w:tcPr>
            <w:tcW w:w="1800" w:type="dxa"/>
            <w:tcBorders>
              <w:top w:val="single" w:sz="4" w:space="0" w:color="000000"/>
              <w:bottom w:val="single" w:sz="4" w:space="0" w:color="000000"/>
            </w:tcBorders>
          </w:tcPr>
          <w:p w14:paraId="2E046596" w14:textId="77777777" w:rsidR="00DD5489" w:rsidRPr="003546F3" w:rsidRDefault="00DD5489" w:rsidP="002E107F">
            <w:pPr>
              <w:rPr>
                <w:i/>
                <w:highlight w:val="yellow"/>
              </w:rPr>
            </w:pPr>
            <w:r w:rsidRPr="003546F3">
              <w:rPr>
                <w:i/>
                <w:highlight w:val="yellow"/>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3546F3" w:rsidRDefault="00DD5489" w:rsidP="002E107F">
            <w:pPr>
              <w:rPr>
                <w:highlight w:val="yellow"/>
              </w:rPr>
            </w:pPr>
            <w:r w:rsidRPr="003546F3">
              <w:rPr>
                <w:highlight w:val="yellow"/>
              </w:rPr>
              <w:t>Level 1: Normal</w:t>
            </w:r>
          </w:p>
        </w:tc>
        <w:tc>
          <w:tcPr>
            <w:tcW w:w="1890" w:type="dxa"/>
            <w:tcBorders>
              <w:top w:val="single" w:sz="4" w:space="0" w:color="000000"/>
              <w:bottom w:val="single" w:sz="4" w:space="0" w:color="000000"/>
            </w:tcBorders>
          </w:tcPr>
          <w:p w14:paraId="09DBC95C" w14:textId="77777777" w:rsidR="00DD5489" w:rsidRPr="003546F3" w:rsidRDefault="00DD5489" w:rsidP="002E107F">
            <w:pPr>
              <w:rPr>
                <w:highlight w:val="yellow"/>
              </w:rPr>
            </w:pPr>
            <w:r w:rsidRPr="003546F3">
              <w:rPr>
                <w:highlight w:val="yellow"/>
              </w:rPr>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3546F3" w:rsidRDefault="00DD5489" w:rsidP="002E107F">
            <w:pPr>
              <w:rPr>
                <w:highlight w:val="yellow"/>
              </w:rPr>
            </w:pPr>
            <w:r w:rsidRPr="003546F3">
              <w:rPr>
                <w:highlight w:val="yellow"/>
              </w:rPr>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3546F3" w:rsidRDefault="00DD5489" w:rsidP="002E107F">
            <w:pPr>
              <w:rPr>
                <w:highlight w:val="yellow"/>
              </w:rPr>
            </w:pPr>
            <w:r w:rsidRPr="003546F3">
              <w:rPr>
                <w:highlight w:val="yellow"/>
              </w:rPr>
              <w:t>No apparent environmental/ecosystem concerns</w:t>
            </w:r>
          </w:p>
        </w:tc>
        <w:tc>
          <w:tcPr>
            <w:tcW w:w="1800" w:type="dxa"/>
            <w:tcBorders>
              <w:top w:val="single" w:sz="4" w:space="0" w:color="000000"/>
              <w:bottom w:val="single" w:sz="4" w:space="0" w:color="000000"/>
            </w:tcBorders>
          </w:tcPr>
          <w:p w14:paraId="76E75F7B" w14:textId="77777777" w:rsidR="00DD5489" w:rsidRPr="003546F3" w:rsidRDefault="00DD5489" w:rsidP="002E107F">
            <w:pPr>
              <w:rPr>
                <w:highlight w:val="yellow"/>
              </w:rPr>
            </w:pPr>
            <w:r w:rsidRPr="003546F3">
              <w:rPr>
                <w:highlight w:val="yellow"/>
              </w:rPr>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3546F3" w:rsidRDefault="00DD5489" w:rsidP="002E107F">
            <w:pPr>
              <w:rPr>
                <w:highlight w:val="yellow"/>
              </w:rPr>
            </w:pPr>
            <w:r w:rsidRPr="003546F3">
              <w:rPr>
                <w:highlight w:val="yellow"/>
              </w:rPr>
              <w:t xml:space="preserve">Level 2: Substantially </w:t>
            </w:r>
            <w:r w:rsidRPr="003546F3">
              <w:rPr>
                <w:highlight w:val="yellow"/>
              </w:rPr>
              <w:lastRenderedPageBreak/>
              <w:t xml:space="preserve">increased concerns </w:t>
            </w:r>
          </w:p>
        </w:tc>
        <w:tc>
          <w:tcPr>
            <w:tcW w:w="1890" w:type="dxa"/>
            <w:tcBorders>
              <w:top w:val="single" w:sz="4" w:space="0" w:color="000000"/>
              <w:bottom w:val="single" w:sz="4" w:space="0" w:color="000000"/>
            </w:tcBorders>
          </w:tcPr>
          <w:p w14:paraId="743964F4" w14:textId="77777777" w:rsidR="00DD5489" w:rsidRPr="003546F3" w:rsidRDefault="00DD5489" w:rsidP="002E107F">
            <w:pPr>
              <w:rPr>
                <w:highlight w:val="yellow"/>
              </w:rPr>
            </w:pPr>
            <w:r w:rsidRPr="003546F3">
              <w:rPr>
                <w:highlight w:val="yellow"/>
              </w:rPr>
              <w:lastRenderedPageBreak/>
              <w:t xml:space="preserve">Substantially increased assessment </w:t>
            </w:r>
            <w:r w:rsidRPr="003546F3">
              <w:rPr>
                <w:highlight w:val="yellow"/>
              </w:rPr>
              <w:lastRenderedPageBreak/>
              <w:t>uncertainty/ unresolved issues.</w:t>
            </w:r>
          </w:p>
        </w:tc>
        <w:tc>
          <w:tcPr>
            <w:tcW w:w="1980" w:type="dxa"/>
            <w:tcBorders>
              <w:top w:val="single" w:sz="4" w:space="0" w:color="000000"/>
              <w:bottom w:val="single" w:sz="4" w:space="0" w:color="000000"/>
            </w:tcBorders>
          </w:tcPr>
          <w:p w14:paraId="58E2D09C" w14:textId="77777777" w:rsidR="00DD5489" w:rsidRPr="003546F3" w:rsidRDefault="00DD5489" w:rsidP="002E107F">
            <w:pPr>
              <w:rPr>
                <w:highlight w:val="yellow"/>
              </w:rPr>
            </w:pPr>
            <w:r w:rsidRPr="003546F3">
              <w:rPr>
                <w:highlight w:val="yellow"/>
              </w:rPr>
              <w:lastRenderedPageBreak/>
              <w:t xml:space="preserve">Stock trends are unusual; abundance increasing or </w:t>
            </w:r>
            <w:r w:rsidRPr="003546F3">
              <w:rPr>
                <w:highlight w:val="yellow"/>
              </w:rPr>
              <w:lastRenderedPageBreak/>
              <w:t xml:space="preserve">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3546F3" w:rsidRDefault="00DD5489" w:rsidP="002E107F">
            <w:pPr>
              <w:rPr>
                <w:highlight w:val="yellow"/>
              </w:rPr>
            </w:pPr>
            <w:r w:rsidRPr="003546F3">
              <w:rPr>
                <w:highlight w:val="yellow"/>
              </w:rPr>
              <w:lastRenderedPageBreak/>
              <w:t xml:space="preserve">Some indicators showing adverse signals relevant to the stock but the </w:t>
            </w:r>
            <w:r w:rsidRPr="003546F3">
              <w:rPr>
                <w:highlight w:val="yellow"/>
              </w:rPr>
              <w:lastRenderedPageBreak/>
              <w:t>pattern is not consistent across all indicators.</w:t>
            </w:r>
          </w:p>
        </w:tc>
        <w:tc>
          <w:tcPr>
            <w:tcW w:w="1800" w:type="dxa"/>
            <w:tcBorders>
              <w:top w:val="single" w:sz="4" w:space="0" w:color="000000"/>
              <w:bottom w:val="single" w:sz="4" w:space="0" w:color="000000"/>
            </w:tcBorders>
          </w:tcPr>
          <w:p w14:paraId="49D4E3DC" w14:textId="77777777" w:rsidR="00DD5489" w:rsidRPr="003546F3" w:rsidRDefault="00DD5489" w:rsidP="002E107F">
            <w:pPr>
              <w:rPr>
                <w:highlight w:val="yellow"/>
              </w:rPr>
            </w:pPr>
            <w:r w:rsidRPr="003546F3">
              <w:rPr>
                <w:highlight w:val="yellow"/>
              </w:rPr>
              <w:lastRenderedPageBreak/>
              <w:t xml:space="preserve">Some indicators showing adverse signals but the </w:t>
            </w:r>
            <w:r w:rsidRPr="003546F3">
              <w:rPr>
                <w:highlight w:val="yellow"/>
              </w:rPr>
              <w:lastRenderedPageBreak/>
              <w:t>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3546F3" w:rsidRDefault="00DD5489" w:rsidP="002E107F">
            <w:pPr>
              <w:rPr>
                <w:highlight w:val="yellow"/>
              </w:rPr>
            </w:pPr>
            <w:r w:rsidRPr="003546F3">
              <w:rPr>
                <w:highlight w:val="yellow"/>
              </w:rPr>
              <w:lastRenderedPageBreak/>
              <w:t>Level 3: Major Concern</w:t>
            </w:r>
          </w:p>
        </w:tc>
        <w:tc>
          <w:tcPr>
            <w:tcW w:w="1890" w:type="dxa"/>
            <w:tcBorders>
              <w:top w:val="single" w:sz="4" w:space="0" w:color="000000"/>
              <w:bottom w:val="single" w:sz="4" w:space="0" w:color="000000"/>
            </w:tcBorders>
          </w:tcPr>
          <w:p w14:paraId="550EB79A" w14:textId="77777777" w:rsidR="00DD5489" w:rsidRPr="003546F3" w:rsidRDefault="00DD5489" w:rsidP="002E107F">
            <w:pPr>
              <w:rPr>
                <w:highlight w:val="yellow"/>
              </w:rPr>
            </w:pPr>
            <w:r w:rsidRPr="003546F3">
              <w:rPr>
                <w:highlight w:val="yellow"/>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3546F3" w:rsidRDefault="00DD5489" w:rsidP="002E107F">
            <w:pPr>
              <w:rPr>
                <w:highlight w:val="yellow"/>
              </w:rPr>
            </w:pPr>
            <w:r w:rsidRPr="003546F3">
              <w:rPr>
                <w:highlight w:val="yellow"/>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3546F3" w:rsidRDefault="00DD5489" w:rsidP="002E107F">
            <w:pPr>
              <w:rPr>
                <w:highlight w:val="yellow"/>
              </w:rPr>
            </w:pPr>
            <w:r w:rsidRPr="003546F3">
              <w:rPr>
                <w:highlight w:val="yellow"/>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3546F3" w:rsidRDefault="00DD5489" w:rsidP="002E107F">
            <w:pPr>
              <w:rPr>
                <w:highlight w:val="yellow"/>
              </w:rPr>
            </w:pPr>
            <w:r w:rsidRPr="003546F3">
              <w:rPr>
                <w:highlight w:val="yellow"/>
              </w:rPr>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3546F3" w:rsidRDefault="00DD5489" w:rsidP="002E107F">
            <w:pPr>
              <w:rPr>
                <w:highlight w:val="yellow"/>
              </w:rPr>
            </w:pPr>
            <w:r w:rsidRPr="003546F3">
              <w:rPr>
                <w:highlight w:val="yellow"/>
              </w:rPr>
              <w:t>Level 4: Extreme concern</w:t>
            </w:r>
          </w:p>
        </w:tc>
        <w:tc>
          <w:tcPr>
            <w:tcW w:w="1890" w:type="dxa"/>
            <w:tcBorders>
              <w:top w:val="single" w:sz="4" w:space="0" w:color="000000"/>
              <w:bottom w:val="single" w:sz="4" w:space="0" w:color="000000"/>
            </w:tcBorders>
          </w:tcPr>
          <w:p w14:paraId="413557B2" w14:textId="77777777" w:rsidR="00DD5489" w:rsidRPr="003546F3" w:rsidRDefault="00DD5489" w:rsidP="002E107F">
            <w:pPr>
              <w:rPr>
                <w:highlight w:val="yellow"/>
              </w:rPr>
            </w:pPr>
            <w:r w:rsidRPr="003546F3">
              <w:rPr>
                <w:highlight w:val="yellow"/>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3546F3" w:rsidRDefault="00DD5489" w:rsidP="002E107F">
            <w:pPr>
              <w:rPr>
                <w:highlight w:val="yellow"/>
              </w:rPr>
            </w:pPr>
            <w:r w:rsidRPr="003546F3">
              <w:rPr>
                <w:highlight w:val="yellow"/>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3546F3" w:rsidRDefault="00DD5489" w:rsidP="002E107F">
            <w:pPr>
              <w:rPr>
                <w:highlight w:val="yellow"/>
              </w:rPr>
            </w:pPr>
            <w:r w:rsidRPr="003546F3">
              <w:rPr>
                <w:highlight w:val="yellow"/>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3546F3" w:rsidRDefault="00DD5489" w:rsidP="002E107F">
            <w:pPr>
              <w:rPr>
                <w:highlight w:val="yellow"/>
              </w:rPr>
            </w:pPr>
            <w:r w:rsidRPr="003546F3">
              <w:rPr>
                <w:highlight w:val="yellow"/>
              </w:rPr>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4ACB77ED"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su</w:t>
      </w:r>
      <w:r w:rsidR="00027372">
        <w:rPr>
          <w:color w:val="000000"/>
        </w:rPr>
        <w:t>bstantially increased concerns.</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04E49D99"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rate the population dynamics considerations category at level 2, s</w:t>
      </w:r>
      <w:r w:rsidR="00027372">
        <w:rPr>
          <w:color w:val="000000"/>
        </w:rPr>
        <w:t>ubstantially increased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and condition 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r w:rsidR="002E0AF4" w:rsidRPr="00027372">
        <w:rPr>
          <w:rFonts w:ascii="Times New Roman" w:hAnsi="Times New Roman"/>
          <w:sz w:val="22"/>
          <w:szCs w:val="22"/>
          <w:highlight w:val="yellow"/>
        </w:rPr>
        <w:t xml:space="preserve">2020 year class was observed in high numbers as age-1s in 2021 surveys, and environmental conditions remain cautiously favorable for them to persist. </w:t>
      </w:r>
      <w:r w:rsidR="002E0AF4" w:rsidRPr="00027372">
        <w:rPr>
          <w:rFonts w:ascii="Times New Roman" w:hAnsi="Times New Roman"/>
          <w:sz w:val="22"/>
          <w:szCs w:val="22"/>
          <w:highlight w:val="yellow"/>
        </w:rPr>
        <w:lastRenderedPageBreak/>
        <w:t>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027372">
        <w:rPr>
          <w:rFonts w:ascii="Times New Roman" w:hAnsi="Times New Roman"/>
          <w:sz w:val="22"/>
          <w:szCs w:val="22"/>
          <w:highlight w:val="yellow"/>
        </w:rPr>
        <w:lastRenderedPageBreak/>
        <w:t>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are estimated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2019 year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From Model 19.1b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w:t>
      </w:r>
      <w:r w:rsidRPr="009424E6">
        <w:lastRenderedPageBreak/>
        <w:t>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FD3E1A"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6B0900D" w:rsidR="00FD3E1A" w:rsidRPr="009424E6" w:rsidRDefault="00FD3E1A" w:rsidP="00FD3E1A">
            <w:pPr>
              <w:spacing w:after="0"/>
            </w:pPr>
            <w:r>
              <w:t>2024</w:t>
            </w:r>
            <w:r w:rsidRPr="005A7B77">
              <w:t xml:space="preserve"> ABC</w:t>
            </w:r>
          </w:p>
        </w:tc>
        <w:tc>
          <w:tcPr>
            <w:tcW w:w="1206" w:type="dxa"/>
            <w:tcBorders>
              <w:top w:val="nil"/>
              <w:left w:val="nil"/>
              <w:bottom w:val="nil"/>
              <w:right w:val="nil"/>
            </w:tcBorders>
            <w:shd w:val="clear" w:color="auto" w:fill="auto"/>
          </w:tcPr>
          <w:p w14:paraId="36BE195D" w14:textId="27A28CB3" w:rsidR="00FD3E1A" w:rsidRPr="009424E6" w:rsidRDefault="00FD3E1A" w:rsidP="00FD3E1A">
            <w:pPr>
              <w:spacing w:after="0"/>
              <w:jc w:val="right"/>
            </w:pPr>
            <w:r>
              <w:t>8,544</w:t>
            </w:r>
          </w:p>
        </w:tc>
        <w:tc>
          <w:tcPr>
            <w:tcW w:w="1316" w:type="dxa"/>
            <w:tcBorders>
              <w:top w:val="nil"/>
              <w:left w:val="nil"/>
              <w:bottom w:val="nil"/>
              <w:right w:val="nil"/>
            </w:tcBorders>
            <w:shd w:val="clear" w:color="auto" w:fill="auto"/>
          </w:tcPr>
          <w:p w14:paraId="35DFC779" w14:textId="6EB70E5B" w:rsidR="00FD3E1A" w:rsidRPr="009424E6" w:rsidRDefault="00FD3E1A" w:rsidP="00FD3E1A">
            <w:pPr>
              <w:spacing w:after="0"/>
              <w:jc w:val="right"/>
            </w:pPr>
            <w:r>
              <w:t>20,114</w:t>
            </w:r>
          </w:p>
        </w:tc>
        <w:tc>
          <w:tcPr>
            <w:tcW w:w="1206" w:type="dxa"/>
            <w:tcBorders>
              <w:top w:val="nil"/>
              <w:left w:val="nil"/>
              <w:bottom w:val="nil"/>
              <w:right w:val="nil"/>
            </w:tcBorders>
            <w:shd w:val="clear" w:color="auto" w:fill="auto"/>
          </w:tcPr>
          <w:p w14:paraId="64F439C2" w14:textId="690C7EDE" w:rsidR="00FD3E1A" w:rsidRPr="009424E6" w:rsidRDefault="00FD3E1A" w:rsidP="00FD3E1A">
            <w:pPr>
              <w:spacing w:after="0"/>
              <w:jc w:val="right"/>
            </w:pPr>
            <w:r>
              <w:t>2,869</w:t>
            </w:r>
          </w:p>
        </w:tc>
        <w:tc>
          <w:tcPr>
            <w:tcW w:w="1426" w:type="dxa"/>
            <w:tcBorders>
              <w:top w:val="nil"/>
              <w:left w:val="nil"/>
              <w:bottom w:val="nil"/>
              <w:right w:val="nil"/>
            </w:tcBorders>
            <w:shd w:val="clear" w:color="auto" w:fill="auto"/>
            <w:vAlign w:val="center"/>
          </w:tcPr>
          <w:p w14:paraId="0858A84A" w14:textId="0A4E93E5" w:rsidR="00FD3E1A" w:rsidRPr="009424E6" w:rsidRDefault="00FD3E1A" w:rsidP="00FD3E1A">
            <w:pPr>
              <w:spacing w:after="0"/>
              <w:jc w:val="right"/>
            </w:pPr>
            <w:r>
              <w:t>31,527</w:t>
            </w:r>
          </w:p>
        </w:tc>
      </w:tr>
      <w:tr w:rsidR="00FD3E1A"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3D394EB9" w:rsidR="00FD3E1A" w:rsidRPr="009424E6" w:rsidRDefault="00FD3E1A" w:rsidP="00FD3E1A">
            <w:pPr>
              <w:spacing w:after="0"/>
            </w:pPr>
            <w:r>
              <w:t>2025</w:t>
            </w:r>
            <w:r w:rsidRPr="005A7B77">
              <w:t xml:space="preserve"> ABC</w:t>
            </w:r>
          </w:p>
        </w:tc>
        <w:tc>
          <w:tcPr>
            <w:tcW w:w="1206" w:type="dxa"/>
            <w:tcBorders>
              <w:top w:val="nil"/>
              <w:left w:val="nil"/>
              <w:bottom w:val="single" w:sz="4" w:space="0" w:color="auto"/>
              <w:right w:val="nil"/>
            </w:tcBorders>
            <w:shd w:val="clear" w:color="auto" w:fill="auto"/>
          </w:tcPr>
          <w:p w14:paraId="326BCD0A" w14:textId="12BEF130" w:rsidR="00FD3E1A" w:rsidRPr="009424E6" w:rsidRDefault="00FD3E1A" w:rsidP="00FD3E1A">
            <w:pPr>
              <w:spacing w:after="0"/>
              <w:jc w:val="right"/>
            </w:pPr>
            <w:r>
              <w:t>7,523</w:t>
            </w:r>
          </w:p>
        </w:tc>
        <w:tc>
          <w:tcPr>
            <w:tcW w:w="1316" w:type="dxa"/>
            <w:tcBorders>
              <w:top w:val="nil"/>
              <w:left w:val="nil"/>
              <w:bottom w:val="single" w:sz="4" w:space="0" w:color="auto"/>
              <w:right w:val="nil"/>
            </w:tcBorders>
            <w:shd w:val="clear" w:color="auto" w:fill="auto"/>
          </w:tcPr>
          <w:p w14:paraId="6CA5D624" w14:textId="650B64D0" w:rsidR="00FD3E1A" w:rsidRPr="009424E6" w:rsidRDefault="00FD3E1A" w:rsidP="00FD3E1A">
            <w:pPr>
              <w:spacing w:after="0"/>
              <w:jc w:val="right"/>
            </w:pPr>
            <w:r>
              <w:t>17,712</w:t>
            </w:r>
          </w:p>
        </w:tc>
        <w:tc>
          <w:tcPr>
            <w:tcW w:w="1206" w:type="dxa"/>
            <w:tcBorders>
              <w:top w:val="nil"/>
              <w:left w:val="nil"/>
              <w:bottom w:val="single" w:sz="4" w:space="0" w:color="auto"/>
              <w:right w:val="nil"/>
            </w:tcBorders>
            <w:shd w:val="clear" w:color="auto" w:fill="auto"/>
          </w:tcPr>
          <w:p w14:paraId="3115174B" w14:textId="63299633" w:rsidR="00FD3E1A" w:rsidRPr="009424E6" w:rsidRDefault="00FD3E1A" w:rsidP="00FD3E1A">
            <w:pPr>
              <w:spacing w:after="0"/>
              <w:jc w:val="right"/>
            </w:pPr>
            <w:r>
              <w:t>2,526</w:t>
            </w:r>
          </w:p>
        </w:tc>
        <w:tc>
          <w:tcPr>
            <w:tcW w:w="1426" w:type="dxa"/>
            <w:tcBorders>
              <w:top w:val="nil"/>
              <w:left w:val="nil"/>
              <w:bottom w:val="single" w:sz="4" w:space="0" w:color="auto"/>
              <w:right w:val="nil"/>
            </w:tcBorders>
            <w:shd w:val="clear" w:color="auto" w:fill="auto"/>
          </w:tcPr>
          <w:p w14:paraId="112B6799" w14:textId="7AF2423D" w:rsidR="00FD3E1A" w:rsidRPr="009424E6" w:rsidRDefault="00FD3E1A" w:rsidP="00FD3E1A">
            <w:pPr>
              <w:spacing w:after="0"/>
              <w:jc w:val="right"/>
            </w:pPr>
            <w:r>
              <w:t>27,761</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025ADC2A"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FD3E1A">
        <w:rPr>
          <w:szCs w:val="24"/>
        </w:rPr>
        <w:t>76,45</w:t>
      </w:r>
      <w:r w:rsidR="0061571F" w:rsidRPr="009424E6">
        <w:rPr>
          <w:szCs w:val="24"/>
        </w:rPr>
        <w:t>5</w:t>
      </w:r>
      <w:r w:rsidRPr="009424E6">
        <w:rPr>
          <w:szCs w:val="24"/>
        </w:rPr>
        <w:t xml:space="preserve"> </w:t>
      </w:r>
      <w:r w:rsidRPr="009424E6">
        <w:t>t and therefore would not be classified as overfished.</w:t>
      </w:r>
    </w:p>
    <w:p w14:paraId="17A056B3" w14:textId="040F40DE" w:rsidR="00DD5489" w:rsidRPr="009424E6" w:rsidRDefault="00DD5489" w:rsidP="00DD5489">
      <w:r w:rsidRPr="009424E6">
        <w:t>Projections 7 wi</w:t>
      </w:r>
      <w:r w:rsidR="00FD3E1A">
        <w:t>th fishing at the OFL after 2024</w:t>
      </w:r>
      <w:r w:rsidRPr="009424E6">
        <w:t xml:space="preserve"> results in an expected spaw</w:t>
      </w:r>
      <w:r w:rsidR="00FD3E1A">
        <w:t>ning biomass of 76,489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4C03F2" w:rsidRDefault="004C03F2"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4C03F2" w:rsidRDefault="004C03F2"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4C03F2" w:rsidRDefault="004C03F2"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4C03F2" w:rsidRDefault="004C03F2"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76B628" w14:textId="77777777" w:rsidR="00186486" w:rsidRDefault="00186486">
      <w:pPr>
        <w:spacing w:after="0"/>
      </w:pPr>
      <w:r>
        <w:separator/>
      </w:r>
    </w:p>
  </w:endnote>
  <w:endnote w:type="continuationSeparator" w:id="0">
    <w:p w14:paraId="0226A840" w14:textId="77777777" w:rsidR="00186486" w:rsidRDefault="001864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4C03F2" w:rsidRDefault="004C03F2">
    <w:pPr>
      <w:pBdr>
        <w:top w:val="nil"/>
        <w:left w:val="nil"/>
        <w:bottom w:val="nil"/>
        <w:right w:val="nil"/>
        <w:between w:val="nil"/>
      </w:pBdr>
      <w:tabs>
        <w:tab w:val="center" w:pos="4320"/>
        <w:tab w:val="left" w:pos="5957"/>
      </w:tabs>
      <w:jc w:val="right"/>
      <w:rPr>
        <w:i/>
        <w:sz w:val="24"/>
        <w:szCs w:val="24"/>
      </w:rPr>
    </w:pPr>
  </w:p>
  <w:p w14:paraId="19DA1A7C" w14:textId="77777777" w:rsidR="004C03F2" w:rsidRDefault="004C03F2">
    <w:pPr>
      <w:pBdr>
        <w:top w:val="nil"/>
        <w:left w:val="nil"/>
        <w:bottom w:val="nil"/>
        <w:right w:val="nil"/>
        <w:between w:val="nil"/>
      </w:pBdr>
      <w:tabs>
        <w:tab w:val="center" w:pos="4320"/>
        <w:tab w:val="left" w:pos="5957"/>
      </w:tabs>
      <w:spacing w:after="720"/>
      <w:ind w:right="360"/>
    </w:pPr>
  </w:p>
  <w:p w14:paraId="5A9EA22C" w14:textId="77777777" w:rsidR="004C03F2" w:rsidRDefault="004C03F2"/>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B27C6F" w14:textId="77777777" w:rsidR="00186486" w:rsidRDefault="00186486">
      <w:pPr>
        <w:spacing w:after="0"/>
      </w:pPr>
      <w:r>
        <w:separator/>
      </w:r>
    </w:p>
  </w:footnote>
  <w:footnote w:type="continuationSeparator" w:id="0">
    <w:p w14:paraId="7EBDAF75" w14:textId="77777777" w:rsidR="00186486" w:rsidRDefault="0018648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15AE"/>
    <w:rsid w:val="0021320C"/>
    <w:rsid w:val="0021371B"/>
    <w:rsid w:val="00216E2F"/>
    <w:rsid w:val="00225CFA"/>
    <w:rsid w:val="002416F7"/>
    <w:rsid w:val="002539D3"/>
    <w:rsid w:val="00257E6D"/>
    <w:rsid w:val="00274A62"/>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3F2"/>
    <w:rsid w:val="004C09BB"/>
    <w:rsid w:val="004D283B"/>
    <w:rsid w:val="004D33BA"/>
    <w:rsid w:val="004D7B57"/>
    <w:rsid w:val="004E73E4"/>
    <w:rsid w:val="004F3509"/>
    <w:rsid w:val="00501321"/>
    <w:rsid w:val="0052184D"/>
    <w:rsid w:val="005304AA"/>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2CA5"/>
    <w:rsid w:val="007508CE"/>
    <w:rsid w:val="00774BE0"/>
    <w:rsid w:val="007917B3"/>
    <w:rsid w:val="007B2665"/>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14B08"/>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2196C"/>
    <w:rsid w:val="00A23E72"/>
    <w:rsid w:val="00A26229"/>
    <w:rsid w:val="00A279A2"/>
    <w:rsid w:val="00A622CE"/>
    <w:rsid w:val="00A71893"/>
    <w:rsid w:val="00A76CA0"/>
    <w:rsid w:val="00A81B15"/>
    <w:rsid w:val="00AA1F1B"/>
    <w:rsid w:val="00AA6807"/>
    <w:rsid w:val="00AC7D4E"/>
    <w:rsid w:val="00AE08B9"/>
    <w:rsid w:val="00AE502B"/>
    <w:rsid w:val="00AE5DD6"/>
    <w:rsid w:val="00B24776"/>
    <w:rsid w:val="00B349E4"/>
    <w:rsid w:val="00B4367E"/>
    <w:rsid w:val="00B90E2B"/>
    <w:rsid w:val="00B969F0"/>
    <w:rsid w:val="00BA3262"/>
    <w:rsid w:val="00BA50D6"/>
    <w:rsid w:val="00BC7190"/>
    <w:rsid w:val="00BD0DAC"/>
    <w:rsid w:val="00C01C17"/>
    <w:rsid w:val="00C05897"/>
    <w:rsid w:val="00C06BB3"/>
    <w:rsid w:val="00C2106D"/>
    <w:rsid w:val="00C27DD0"/>
    <w:rsid w:val="00C3547D"/>
    <w:rsid w:val="00C3644C"/>
    <w:rsid w:val="00C461E7"/>
    <w:rsid w:val="00C861C0"/>
    <w:rsid w:val="00C941E9"/>
    <w:rsid w:val="00CA0D7A"/>
    <w:rsid w:val="00CA3BE3"/>
    <w:rsid w:val="00CA53CC"/>
    <w:rsid w:val="00CA5CA7"/>
    <w:rsid w:val="00CA7B97"/>
    <w:rsid w:val="00CB4EF9"/>
    <w:rsid w:val="00CE5413"/>
    <w:rsid w:val="00CF32C5"/>
    <w:rsid w:val="00D07B5F"/>
    <w:rsid w:val="00D1452D"/>
    <w:rsid w:val="00D16E7E"/>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378AE"/>
    <w:rsid w:val="00E445DF"/>
    <w:rsid w:val="00E4625D"/>
    <w:rsid w:val="00E57890"/>
    <w:rsid w:val="00E61A64"/>
    <w:rsid w:val="00E6653A"/>
    <w:rsid w:val="00E7408D"/>
    <w:rsid w:val="00E76DAD"/>
    <w:rsid w:val="00E9437F"/>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A98DDA-0813-4ACE-A36E-C68EED841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9147</TotalTime>
  <Pages>129</Pages>
  <Words>28449</Words>
  <Characters>162161</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190230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52</cp:revision>
  <dcterms:created xsi:type="dcterms:W3CDTF">2022-08-18T23:24:00Z</dcterms:created>
  <dcterms:modified xsi:type="dcterms:W3CDTF">2023-10-25T19:46:00Z</dcterms:modified>
</cp:coreProperties>
</file>